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CB" w:rsidRPr="00732617" w:rsidRDefault="00343BE9">
      <w:pPr>
        <w:spacing w:line="360" w:lineRule="auto"/>
        <w:jc w:val="center"/>
        <w:rPr>
          <w:b/>
          <w:sz w:val="36"/>
          <w:szCs w:val="36"/>
        </w:rPr>
      </w:pPr>
      <w:r w:rsidRPr="00732617">
        <w:rPr>
          <w:b/>
          <w:sz w:val="36"/>
          <w:szCs w:val="36"/>
        </w:rPr>
        <w:t>大学英语</w:t>
      </w:r>
      <w:r w:rsidRPr="00732617">
        <w:rPr>
          <w:rFonts w:hint="eastAsia"/>
          <w:b/>
          <w:sz w:val="36"/>
          <w:szCs w:val="36"/>
        </w:rPr>
        <w:t>IV</w:t>
      </w:r>
      <w:r w:rsidRPr="00732617">
        <w:rPr>
          <w:b/>
          <w:sz w:val="36"/>
          <w:szCs w:val="36"/>
        </w:rPr>
        <w:t>阶段测</w:t>
      </w:r>
      <w:r w:rsidR="00FE16C1">
        <w:rPr>
          <w:rFonts w:hint="eastAsia"/>
          <w:b/>
          <w:sz w:val="36"/>
          <w:szCs w:val="36"/>
        </w:rPr>
        <w:t>验</w:t>
      </w:r>
      <w:r w:rsidRPr="00732617">
        <w:rPr>
          <w:b/>
          <w:sz w:val="36"/>
          <w:szCs w:val="36"/>
        </w:rPr>
        <w:t>分析报告</w:t>
      </w:r>
    </w:p>
    <w:p w:rsidR="00352DCB" w:rsidRDefault="00732617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基础部</w:t>
      </w:r>
      <w:r w:rsidR="00D57A0C">
        <w:rPr>
          <w:rFonts w:hint="eastAsia"/>
          <w:b/>
          <w:sz w:val="28"/>
          <w:szCs w:val="28"/>
        </w:rPr>
        <w:t>外语教研室</w:t>
      </w:r>
      <w:r>
        <w:rPr>
          <w:rFonts w:hint="eastAsia"/>
          <w:b/>
          <w:sz w:val="28"/>
          <w:szCs w:val="28"/>
        </w:rPr>
        <w:t xml:space="preserve">  </w:t>
      </w:r>
      <w:r w:rsidR="00343BE9">
        <w:rPr>
          <w:rFonts w:hint="eastAsia"/>
          <w:b/>
          <w:sz w:val="28"/>
          <w:szCs w:val="28"/>
        </w:rPr>
        <w:t>卢萍</w:t>
      </w:r>
    </w:p>
    <w:p w:rsidR="00352DCB" w:rsidRPr="00785B8E" w:rsidRDefault="00343B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    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根据授课计划第8周利用雨课堂分别对测绘180102和电气（本）180102共4个班进行了阶段性测试。试卷以《新世界交互英语读写译4》Unit1、3单元和《新时代大学英语视听说2》Unit5、6单元内容为主，题型与期末考试和四、六级考试题型基本相符，有对话、词汇、阅读理解三大部分。因为线上考试大多数学生使用手机参加测试，故本套试题基本以选择题和填空题形式出现，时长60分钟。测绘180102共60人</w:t>
      </w:r>
      <w:r w:rsidRPr="00785B8E">
        <w:rPr>
          <w:rFonts w:asciiTheme="majorEastAsia" w:eastAsiaTheme="majorEastAsia" w:hAnsiTheme="majorEastAsia"/>
          <w:sz w:val="24"/>
          <w:szCs w:val="24"/>
        </w:rPr>
        <w:t>参加考试，平均分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84.2</w:t>
      </w:r>
      <w:r w:rsidRPr="00785B8E">
        <w:rPr>
          <w:rFonts w:asciiTheme="majorEastAsia" w:eastAsiaTheme="majorEastAsia" w:hAnsiTheme="majorEastAsia"/>
          <w:sz w:val="24"/>
          <w:szCs w:val="24"/>
        </w:rPr>
        <w:t>，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除一个重修同学得分太低，其他同学成绩都比较理想（见附图），优秀学生占很大比例，基本反映了该班同学平时上课的真实情况。</w:t>
      </w:r>
    </w:p>
    <w:p w:rsidR="00352DCB" w:rsidRPr="00785B8E" w:rsidRDefault="00343BE9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 xml:space="preserve">    电气（本）180102共95人参加考试，平均成绩76.7。其中包括2名重修同学因课程冲突无法按时参加考试，另外两名请假同学，一名未能参加考试，一名虽参加考试但是基本未能有效答题，和2名重修同学成功拉低了全班的平均值。优秀和良好学生所占比例很大，大部分同学成绩比较理想（见附图），与课堂平时上课情况也基本相符。</w:t>
      </w:r>
    </w:p>
    <w:p w:rsidR="00352DCB" w:rsidRPr="00785B8E" w:rsidRDefault="00343BE9">
      <w:pPr>
        <w:spacing w:line="360" w:lineRule="auto"/>
        <w:ind w:firstLine="420"/>
        <w:rPr>
          <w:rFonts w:asciiTheme="majorEastAsia" w:eastAsiaTheme="majorEastAsia" w:hAnsiTheme="majorEastAsia"/>
          <w:bCs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通过考后反馈，结合卷面分析，</w:t>
      </w:r>
      <w:r w:rsidRPr="00785B8E">
        <w:rPr>
          <w:rFonts w:asciiTheme="majorEastAsia" w:eastAsiaTheme="majorEastAsia" w:hAnsiTheme="majorEastAsia" w:hint="eastAsia"/>
          <w:bCs/>
          <w:sz w:val="24"/>
          <w:szCs w:val="24"/>
        </w:rPr>
        <w:t>发现以下几个问题：</w:t>
      </w:r>
    </w:p>
    <w:p w:rsidR="00A16663" w:rsidRDefault="00343BE9" w:rsidP="0045213C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没有纸质课本，电子教材使用起来</w:t>
      </w:r>
      <w:r w:rsidRPr="0045213C">
        <w:rPr>
          <w:rFonts w:asciiTheme="majorEastAsia" w:eastAsiaTheme="majorEastAsia" w:hAnsiTheme="majorEastAsia" w:hint="eastAsia"/>
          <w:sz w:val="24"/>
          <w:szCs w:val="24"/>
        </w:rPr>
        <w:t>不方便，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学生反映眼睛太疲劳；</w:t>
      </w:r>
    </w:p>
    <w:p w:rsidR="00352DCB" w:rsidRPr="00785B8E" w:rsidRDefault="00343BE9" w:rsidP="0045213C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答题时，学生对</w:t>
      </w:r>
      <w:r w:rsidRPr="001B369D">
        <w:rPr>
          <w:rFonts w:asciiTheme="majorEastAsia" w:eastAsiaTheme="majorEastAsia" w:hAnsiTheme="majorEastAsia" w:hint="eastAsia"/>
          <w:sz w:val="24"/>
          <w:szCs w:val="24"/>
        </w:rPr>
        <w:t>电子试卷答题不适应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，不能认真审题，导致答案不符合要求或誊写答案时出现误差等；</w:t>
      </w:r>
    </w:p>
    <w:p w:rsidR="00352DCB" w:rsidRPr="0045213C" w:rsidRDefault="00343BE9" w:rsidP="0045213C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45213C">
        <w:rPr>
          <w:rFonts w:asciiTheme="majorEastAsia" w:eastAsiaTheme="majorEastAsia" w:hAnsiTheme="majorEastAsia" w:hint="eastAsia"/>
          <w:sz w:val="24"/>
          <w:szCs w:val="24"/>
        </w:rPr>
        <w:t>有些同学网络原因导致无法正常答题，和提交；</w:t>
      </w:r>
    </w:p>
    <w:p w:rsidR="00352DCB" w:rsidRPr="0045213C" w:rsidRDefault="00343BE9" w:rsidP="0045213C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45213C">
        <w:rPr>
          <w:rFonts w:asciiTheme="majorEastAsia" w:eastAsiaTheme="majorEastAsia" w:hAnsiTheme="majorEastAsia" w:hint="eastAsia"/>
          <w:sz w:val="24"/>
          <w:szCs w:val="24"/>
        </w:rPr>
        <w:t>有些同学自律性差，学习过程中存在懒惰、应付、敷衍现象，导致听课效果不好，进一步影响到了测试结果；</w:t>
      </w:r>
    </w:p>
    <w:p w:rsidR="00352DCB" w:rsidRPr="00785B8E" w:rsidRDefault="00343BE9" w:rsidP="0045213C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45213C">
        <w:rPr>
          <w:rFonts w:asciiTheme="majorEastAsia" w:eastAsiaTheme="majorEastAsia" w:hAnsiTheme="majorEastAsia" w:hint="eastAsia"/>
          <w:sz w:val="24"/>
          <w:szCs w:val="24"/>
        </w:rPr>
        <w:t>因线上考试缺少必要的监控，有部分同学考试诚信度欠缺，考试过程中存在抄袭、传答案等现象。</w:t>
      </w:r>
    </w:p>
    <w:p w:rsidR="00352DCB" w:rsidRPr="00785B8E" w:rsidRDefault="00343BE9">
      <w:pPr>
        <w:spacing w:line="360" w:lineRule="auto"/>
        <w:ind w:firstLine="420"/>
        <w:rPr>
          <w:rFonts w:asciiTheme="majorEastAsia" w:eastAsiaTheme="majorEastAsia" w:hAnsiTheme="majorEastAsia"/>
          <w:bCs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通过测试，综合学生反馈，</w:t>
      </w:r>
      <w:r w:rsidRPr="00785B8E">
        <w:rPr>
          <w:rFonts w:asciiTheme="majorEastAsia" w:eastAsiaTheme="majorEastAsia" w:hAnsiTheme="majorEastAsia" w:hint="eastAsia"/>
          <w:bCs/>
          <w:sz w:val="24"/>
          <w:szCs w:val="24"/>
        </w:rPr>
        <w:t>提出以下建议</w:t>
      </w:r>
      <w:r w:rsidR="001B369D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</w:p>
    <w:p w:rsidR="00352DCB" w:rsidRPr="00785B8E" w:rsidRDefault="00343BE9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今后课堂继续加强对学生</w:t>
      </w:r>
      <w:r w:rsidRPr="00785B8E">
        <w:rPr>
          <w:rFonts w:asciiTheme="majorEastAsia" w:eastAsiaTheme="majorEastAsia" w:hAnsiTheme="majorEastAsia" w:hint="eastAsia"/>
          <w:bCs/>
          <w:sz w:val="24"/>
          <w:szCs w:val="24"/>
        </w:rPr>
        <w:t>学习方法的引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导，尤其是记忆单词、分析文章结构、阅读理解等；</w:t>
      </w:r>
    </w:p>
    <w:p w:rsidR="00352DCB" w:rsidRPr="00785B8E" w:rsidRDefault="00343BE9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学生反</w:t>
      </w:r>
      <w:r w:rsidRPr="00785B8E">
        <w:rPr>
          <w:rFonts w:asciiTheme="majorEastAsia" w:eastAsiaTheme="majorEastAsia" w:hAnsiTheme="majorEastAsia" w:hint="eastAsia"/>
          <w:bCs/>
          <w:sz w:val="24"/>
          <w:szCs w:val="24"/>
        </w:rPr>
        <w:t>馈思维导图教学</w:t>
      </w:r>
      <w:r w:rsidRPr="00785B8E">
        <w:rPr>
          <w:rFonts w:asciiTheme="majorEastAsia" w:eastAsiaTheme="majorEastAsia" w:hAnsiTheme="majorEastAsia" w:hint="eastAsia"/>
          <w:sz w:val="24"/>
          <w:szCs w:val="24"/>
        </w:rPr>
        <w:t>能有效理解文章和段落结构，学习效果显著，今后将继续坚持；</w:t>
      </w:r>
    </w:p>
    <w:p w:rsidR="00352DCB" w:rsidRPr="00A16663" w:rsidRDefault="00343BE9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lastRenderedPageBreak/>
        <w:t>以这次考试作为契机，进一步督促学生做好课后反思、归纳和总结，以巩固课上所学知识，一步一个脚印</w:t>
      </w:r>
      <w:r w:rsidRPr="00A16663">
        <w:rPr>
          <w:rFonts w:asciiTheme="majorEastAsia" w:eastAsiaTheme="majorEastAsia" w:hAnsiTheme="majorEastAsia" w:hint="eastAsia"/>
          <w:sz w:val="24"/>
          <w:szCs w:val="24"/>
        </w:rPr>
        <w:t>扎实基础。</w:t>
      </w:r>
    </w:p>
    <w:p w:rsidR="00352DCB" w:rsidRPr="00785B8E" w:rsidRDefault="00343BE9" w:rsidP="00A16663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对于学习态度比较消极的同学，课下多交流，并加强指导和督导，必要时通过结组和结对的方式进行互助，争取不让一个同学掉队。</w:t>
      </w:r>
    </w:p>
    <w:p w:rsidR="00352DCB" w:rsidRPr="00A16663" w:rsidRDefault="00343BE9" w:rsidP="00A16663">
      <w:pPr>
        <w:numPr>
          <w:ilvl w:val="0"/>
          <w:numId w:val="2"/>
        </w:numPr>
        <w:spacing w:line="360" w:lineRule="auto"/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785B8E">
        <w:rPr>
          <w:rFonts w:asciiTheme="majorEastAsia" w:eastAsiaTheme="majorEastAsia" w:hAnsiTheme="majorEastAsia" w:hint="eastAsia"/>
          <w:sz w:val="24"/>
          <w:szCs w:val="24"/>
        </w:rPr>
        <w:t>加强重修同学的</w:t>
      </w:r>
      <w:r w:rsidRPr="00A16663">
        <w:rPr>
          <w:rFonts w:asciiTheme="majorEastAsia" w:eastAsiaTheme="majorEastAsia" w:hAnsiTheme="majorEastAsia" w:hint="eastAsia"/>
          <w:sz w:val="24"/>
          <w:szCs w:val="24"/>
        </w:rPr>
        <w:t>辅导和督促。</w:t>
      </w:r>
    </w:p>
    <w:p w:rsidR="00352DCB" w:rsidRDefault="00343BE9" w:rsidP="00732617">
      <w:pPr>
        <w:spacing w:line="360" w:lineRule="auto"/>
        <w:jc w:val="center"/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114300" distR="114300">
            <wp:extent cx="2194560" cy="3902710"/>
            <wp:effectExtent l="0" t="0" r="15240" b="2540"/>
            <wp:docPr id="2" name="图片 2" descr="9B6A5C4022F88A1F613EFF19899EF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6A5C4022F88A1F613EFF19899EFBB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95880" cy="3886200"/>
            <wp:effectExtent l="0" t="0" r="13970" b="0"/>
            <wp:docPr id="4" name="图片 4" descr="C:\Documents and Settings\Administrator\Application Data\Tencent\Users\476963592\QQ\WinTemp\RichOle\)ST`V_$7V)41J5~[_0(22`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Documents and Settings\Administrator\Application Data\Tencent\Users\476963592\QQ\WinTemp\RichOle\)ST`V_$7V)41J5~[_0(22`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2DCB" w:rsidSect="0035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C6F" w:rsidRDefault="00DC1C6F" w:rsidP="00732617">
      <w:r>
        <w:separator/>
      </w:r>
    </w:p>
  </w:endnote>
  <w:endnote w:type="continuationSeparator" w:id="1">
    <w:p w:rsidR="00DC1C6F" w:rsidRDefault="00DC1C6F" w:rsidP="0073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C6F" w:rsidRDefault="00DC1C6F" w:rsidP="00732617">
      <w:r>
        <w:separator/>
      </w:r>
    </w:p>
  </w:footnote>
  <w:footnote w:type="continuationSeparator" w:id="1">
    <w:p w:rsidR="00DC1C6F" w:rsidRDefault="00DC1C6F" w:rsidP="00732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B11770"/>
    <w:multiLevelType w:val="singleLevel"/>
    <w:tmpl w:val="8CB117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E77CAF"/>
    <w:multiLevelType w:val="singleLevel"/>
    <w:tmpl w:val="00E77CA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E7C"/>
    <w:rsid w:val="00194537"/>
    <w:rsid w:val="001A03C4"/>
    <w:rsid w:val="001B2FFA"/>
    <w:rsid w:val="001B369D"/>
    <w:rsid w:val="001E7FA4"/>
    <w:rsid w:val="00264AFC"/>
    <w:rsid w:val="00343BE9"/>
    <w:rsid w:val="00352DCB"/>
    <w:rsid w:val="0045213C"/>
    <w:rsid w:val="00455544"/>
    <w:rsid w:val="0049136A"/>
    <w:rsid w:val="004C7B25"/>
    <w:rsid w:val="004E16A9"/>
    <w:rsid w:val="00660222"/>
    <w:rsid w:val="006776F7"/>
    <w:rsid w:val="006C638A"/>
    <w:rsid w:val="00732617"/>
    <w:rsid w:val="00785B8E"/>
    <w:rsid w:val="007C2F2D"/>
    <w:rsid w:val="00807E7C"/>
    <w:rsid w:val="00862A3B"/>
    <w:rsid w:val="00874991"/>
    <w:rsid w:val="008D788D"/>
    <w:rsid w:val="00A16663"/>
    <w:rsid w:val="00D06DB0"/>
    <w:rsid w:val="00D57A0C"/>
    <w:rsid w:val="00DC1C6F"/>
    <w:rsid w:val="00EF135B"/>
    <w:rsid w:val="00F5126E"/>
    <w:rsid w:val="00F566B4"/>
    <w:rsid w:val="00FE16C1"/>
    <w:rsid w:val="76BA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2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5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2DC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52D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Day-dreamer</dc:creator>
  <cp:lastModifiedBy>lenovo</cp:lastModifiedBy>
  <cp:revision>2</cp:revision>
  <dcterms:created xsi:type="dcterms:W3CDTF">2020-04-23T01:21:00Z</dcterms:created>
  <dcterms:modified xsi:type="dcterms:W3CDTF">2020-04-23T01:21:00Z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