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305" w:rsidRDefault="00FF32E5" w:rsidP="00FF32E5">
      <w:pPr>
        <w:jc w:val="center"/>
        <w:rPr>
          <w:sz w:val="32"/>
          <w:szCs w:val="32"/>
        </w:rPr>
      </w:pPr>
      <w:bookmarkStart w:id="0" w:name="_GoBack"/>
      <w:bookmarkEnd w:id="0"/>
      <w:r w:rsidRPr="00FF32E5">
        <w:rPr>
          <w:rFonts w:hint="eastAsia"/>
          <w:sz w:val="32"/>
          <w:szCs w:val="32"/>
        </w:rPr>
        <w:t>在线教学</w:t>
      </w:r>
      <w:r w:rsidR="00694775" w:rsidRPr="00FF32E5">
        <w:rPr>
          <w:rFonts w:hint="eastAsia"/>
          <w:sz w:val="32"/>
          <w:szCs w:val="32"/>
        </w:rPr>
        <w:t>总结</w:t>
      </w:r>
    </w:p>
    <w:p w:rsidR="00FF32E5" w:rsidRDefault="00FF32E5" w:rsidP="00FF32E5">
      <w:pPr>
        <w:jc w:val="center"/>
        <w:rPr>
          <w:sz w:val="24"/>
          <w:szCs w:val="24"/>
        </w:rPr>
      </w:pPr>
      <w:r>
        <w:rPr>
          <w:rFonts w:hint="eastAsia"/>
          <w:sz w:val="24"/>
          <w:szCs w:val="24"/>
        </w:rPr>
        <w:t>数学教研室</w:t>
      </w:r>
      <w:r w:rsidR="007C1A57">
        <w:rPr>
          <w:rFonts w:hint="eastAsia"/>
          <w:sz w:val="24"/>
          <w:szCs w:val="24"/>
        </w:rPr>
        <w:t xml:space="preserve">  </w:t>
      </w:r>
      <w:r>
        <w:rPr>
          <w:rFonts w:hint="eastAsia"/>
          <w:sz w:val="24"/>
          <w:szCs w:val="24"/>
        </w:rPr>
        <w:t>顾晓青</w:t>
      </w:r>
    </w:p>
    <w:p w:rsidR="00FF32E5" w:rsidRDefault="00FF32E5" w:rsidP="00FF32E5">
      <w:pPr>
        <w:jc w:val="center"/>
        <w:rPr>
          <w:sz w:val="24"/>
          <w:szCs w:val="24"/>
        </w:rPr>
      </w:pPr>
    </w:p>
    <w:p w:rsidR="00FF32E5" w:rsidRDefault="00F06A65" w:rsidP="00FF32E5">
      <w:pPr>
        <w:ind w:firstLineChars="200" w:firstLine="480"/>
        <w:jc w:val="left"/>
        <w:rPr>
          <w:sz w:val="24"/>
          <w:szCs w:val="24"/>
        </w:rPr>
      </w:pPr>
      <w:r>
        <w:rPr>
          <w:rFonts w:hint="eastAsia"/>
          <w:sz w:val="24"/>
          <w:szCs w:val="24"/>
        </w:rPr>
        <w:t>停课不停学的在线教学工作已开展</w:t>
      </w:r>
      <w:r w:rsidR="00FF32E5">
        <w:rPr>
          <w:rFonts w:hint="eastAsia"/>
          <w:sz w:val="24"/>
          <w:szCs w:val="24"/>
        </w:rPr>
        <w:t>了</w:t>
      </w:r>
      <w:r>
        <w:rPr>
          <w:rFonts w:hint="eastAsia"/>
          <w:sz w:val="24"/>
          <w:szCs w:val="24"/>
        </w:rPr>
        <w:t>三</w:t>
      </w:r>
      <w:r w:rsidR="00FF32E5">
        <w:rPr>
          <w:rFonts w:hint="eastAsia"/>
          <w:sz w:val="24"/>
          <w:szCs w:val="24"/>
        </w:rPr>
        <w:t>周时间，按照教研室制定的教学计划，网络授课有序进行。本学期讲授三门课程《高等数学（</w:t>
      </w:r>
      <w:r w:rsidR="00FF32E5">
        <w:rPr>
          <w:rFonts w:hint="eastAsia"/>
          <w:sz w:val="24"/>
          <w:szCs w:val="24"/>
        </w:rPr>
        <w:t>A</w:t>
      </w:r>
      <w:r w:rsidR="00FF32E5">
        <w:rPr>
          <w:rFonts w:hint="eastAsia"/>
          <w:sz w:val="24"/>
          <w:szCs w:val="24"/>
        </w:rPr>
        <w:t>）</w:t>
      </w:r>
      <w:r w:rsidR="00FF32E5">
        <w:rPr>
          <w:rFonts w:hint="eastAsia"/>
          <w:sz w:val="24"/>
          <w:szCs w:val="24"/>
        </w:rPr>
        <w:t>II</w:t>
      </w:r>
      <w:r w:rsidR="00FF32E5">
        <w:rPr>
          <w:rFonts w:hint="eastAsia"/>
          <w:sz w:val="24"/>
          <w:szCs w:val="24"/>
        </w:rPr>
        <w:t>》、《高等数学（</w:t>
      </w:r>
      <w:r w:rsidR="00FF32E5">
        <w:rPr>
          <w:rFonts w:hint="eastAsia"/>
          <w:sz w:val="24"/>
          <w:szCs w:val="24"/>
        </w:rPr>
        <w:t>B</w:t>
      </w:r>
      <w:r w:rsidR="00FF32E5">
        <w:rPr>
          <w:rFonts w:hint="eastAsia"/>
          <w:sz w:val="24"/>
          <w:szCs w:val="24"/>
        </w:rPr>
        <w:t>）</w:t>
      </w:r>
      <w:r w:rsidR="00FF32E5">
        <w:rPr>
          <w:rFonts w:hint="eastAsia"/>
          <w:sz w:val="24"/>
          <w:szCs w:val="24"/>
        </w:rPr>
        <w:t>II</w:t>
      </w:r>
      <w:r w:rsidR="00FF32E5">
        <w:rPr>
          <w:rFonts w:hint="eastAsia"/>
          <w:sz w:val="24"/>
          <w:szCs w:val="24"/>
        </w:rPr>
        <w:t>》、《线性代数》，周学时</w:t>
      </w:r>
      <w:r w:rsidR="00FF32E5">
        <w:rPr>
          <w:rFonts w:hint="eastAsia"/>
          <w:sz w:val="24"/>
          <w:szCs w:val="24"/>
        </w:rPr>
        <w:t>12</w:t>
      </w:r>
      <w:r w:rsidR="00FF32E5">
        <w:rPr>
          <w:rFonts w:hint="eastAsia"/>
          <w:sz w:val="24"/>
          <w:szCs w:val="24"/>
        </w:rPr>
        <w:t>，</w:t>
      </w:r>
      <w:r w:rsidR="00DC6AC1">
        <w:rPr>
          <w:rFonts w:hint="eastAsia"/>
          <w:sz w:val="24"/>
          <w:szCs w:val="24"/>
        </w:rPr>
        <w:t>三门课的教材和课件是本学期新选用的，三个专业的学生都是上学期末重新安排的，再加上陌生的网上授课方式，为在线教学工作带来了风险和挑战。</w:t>
      </w:r>
    </w:p>
    <w:p w:rsidR="00DC6AC1" w:rsidRDefault="00DC6AC1" w:rsidP="00FF32E5">
      <w:pPr>
        <w:ind w:firstLineChars="200" w:firstLine="480"/>
        <w:jc w:val="left"/>
        <w:rPr>
          <w:sz w:val="24"/>
          <w:szCs w:val="24"/>
        </w:rPr>
      </w:pPr>
      <w:r>
        <w:rPr>
          <w:rFonts w:hint="eastAsia"/>
          <w:sz w:val="24"/>
          <w:szCs w:val="24"/>
        </w:rPr>
        <w:t>为了应对这一特殊时期的特殊教学工作，我不断调整自身教学安排，尝试从新的角度思考网络工具在教学中的作用，对教学工作的影响，如何趋利避害更好的提升教学效果。</w:t>
      </w:r>
    </w:p>
    <w:p w:rsidR="00BE0F7F" w:rsidRPr="00BE0F7F" w:rsidRDefault="00BE0F7F" w:rsidP="00BE0F7F">
      <w:pPr>
        <w:pStyle w:val="a3"/>
        <w:numPr>
          <w:ilvl w:val="0"/>
          <w:numId w:val="3"/>
        </w:numPr>
        <w:ind w:firstLineChars="0"/>
        <w:jc w:val="left"/>
        <w:rPr>
          <w:sz w:val="24"/>
          <w:szCs w:val="24"/>
        </w:rPr>
      </w:pPr>
      <w:r w:rsidRPr="00BE0F7F">
        <w:rPr>
          <w:rFonts w:hint="eastAsia"/>
          <w:sz w:val="24"/>
          <w:szCs w:val="24"/>
        </w:rPr>
        <w:t>教学案例《二阶常系数非齐次线性微分方程的解法》</w:t>
      </w:r>
    </w:p>
    <w:p w:rsidR="00BE0F7F" w:rsidRPr="00BE0F7F" w:rsidRDefault="00BE0F7F" w:rsidP="00BE0F7F">
      <w:pPr>
        <w:jc w:val="left"/>
        <w:rPr>
          <w:sz w:val="24"/>
          <w:szCs w:val="24"/>
        </w:rPr>
      </w:pPr>
      <w:r>
        <w:rPr>
          <w:rFonts w:hint="eastAsia"/>
          <w:sz w:val="24"/>
          <w:szCs w:val="24"/>
        </w:rPr>
        <w:t xml:space="preserve">　１．</w:t>
      </w:r>
      <w:r w:rsidRPr="00BE0F7F">
        <w:rPr>
          <w:rFonts w:hint="eastAsia"/>
          <w:sz w:val="24"/>
          <w:szCs w:val="24"/>
        </w:rPr>
        <w:t>背景与教学目标</w:t>
      </w:r>
    </w:p>
    <w:p w:rsidR="00BE0F7F" w:rsidRDefault="00BE0F7F" w:rsidP="006D6E70">
      <w:pPr>
        <w:pStyle w:val="a3"/>
        <w:ind w:firstLineChars="0" w:firstLine="480"/>
        <w:jc w:val="left"/>
        <w:rPr>
          <w:sz w:val="24"/>
          <w:szCs w:val="24"/>
        </w:rPr>
      </w:pPr>
      <w:r>
        <w:rPr>
          <w:rFonts w:hint="eastAsia"/>
          <w:sz w:val="24"/>
          <w:szCs w:val="24"/>
        </w:rPr>
        <w:t>按照教学计划本节课为本学期第六次课，是第四章第三节二阶微分方程的第二次课，也是第四章的核心内容、重点和难点。学生们已经在前五次课中对微分方程的基础定义和基本解法有了一定的了解，但是尚不能达到熟练应用的程度</w:t>
      </w:r>
      <w:r w:rsidR="006D6E70">
        <w:rPr>
          <w:rFonts w:hint="eastAsia"/>
          <w:sz w:val="24"/>
          <w:szCs w:val="24"/>
        </w:rPr>
        <w:t>。本节的教学目标就是会构建二阶常系数非齐次微分方程的特解，掌握二阶常系数非齐次微分方程通解的求法。</w:t>
      </w:r>
      <w:r w:rsidR="00FA6497">
        <w:rPr>
          <w:rFonts w:hint="eastAsia"/>
          <w:sz w:val="24"/>
          <w:szCs w:val="24"/>
        </w:rPr>
        <w:t>以雨课堂结合ＱＱ屏幕分享的方式进行在线授课。</w:t>
      </w:r>
    </w:p>
    <w:p w:rsidR="006D6E70" w:rsidRDefault="006D6E70" w:rsidP="006D6E70">
      <w:pPr>
        <w:jc w:val="left"/>
        <w:rPr>
          <w:sz w:val="24"/>
          <w:szCs w:val="24"/>
        </w:rPr>
      </w:pPr>
      <w:r>
        <w:rPr>
          <w:rFonts w:hint="eastAsia"/>
          <w:sz w:val="24"/>
          <w:szCs w:val="24"/>
        </w:rPr>
        <w:t xml:space="preserve">　２．案列描述</w:t>
      </w:r>
    </w:p>
    <w:p w:rsidR="000F0CA1" w:rsidRDefault="006D6E70" w:rsidP="004023E2">
      <w:pPr>
        <w:ind w:firstLine="480"/>
        <w:jc w:val="left"/>
        <w:rPr>
          <w:sz w:val="24"/>
          <w:szCs w:val="24"/>
        </w:rPr>
      </w:pPr>
      <w:r>
        <w:rPr>
          <w:rFonts w:hint="eastAsia"/>
          <w:sz w:val="24"/>
          <w:szCs w:val="24"/>
        </w:rPr>
        <w:t>２．１</w:t>
      </w:r>
      <w:r w:rsidR="000F0CA1">
        <w:rPr>
          <w:rFonts w:hint="eastAsia"/>
          <w:sz w:val="24"/>
          <w:szCs w:val="24"/>
        </w:rPr>
        <w:t>引入－建立知识点之间的衔接</w:t>
      </w:r>
    </w:p>
    <w:p w:rsidR="006D6E70" w:rsidRDefault="006D6E70" w:rsidP="004023E2">
      <w:pPr>
        <w:ind w:firstLine="480"/>
        <w:jc w:val="left"/>
        <w:rPr>
          <w:sz w:val="24"/>
          <w:szCs w:val="24"/>
        </w:rPr>
      </w:pPr>
      <w:r>
        <w:rPr>
          <w:rFonts w:hint="eastAsia"/>
          <w:sz w:val="24"/>
          <w:szCs w:val="24"/>
        </w:rPr>
        <w:t>回顾上节讲授的二阶常系数齐次微分方程通解的求法和二阶常系数非齐次方程通解的结构</w:t>
      </w:r>
      <w:r w:rsidR="004023E2">
        <w:rPr>
          <w:rFonts w:hint="eastAsia"/>
          <w:sz w:val="24"/>
          <w:szCs w:val="24"/>
        </w:rPr>
        <w:t>，由二阶常系数非齐次方程通解等于对应二阶常系数齐次方程通解与二阶常系数非齐次方程自身的一个特解之和，建立前后两次课之间的联系。</w:t>
      </w:r>
    </w:p>
    <w:p w:rsidR="000F0CA1" w:rsidRDefault="004023E2" w:rsidP="004023E2">
      <w:pPr>
        <w:ind w:firstLine="480"/>
        <w:jc w:val="left"/>
        <w:rPr>
          <w:sz w:val="24"/>
          <w:szCs w:val="24"/>
        </w:rPr>
      </w:pPr>
      <w:r>
        <w:rPr>
          <w:rFonts w:hint="eastAsia"/>
          <w:sz w:val="24"/>
          <w:szCs w:val="24"/>
        </w:rPr>
        <w:t>２．２</w:t>
      </w:r>
      <w:r w:rsidR="000F0CA1">
        <w:rPr>
          <w:rFonts w:hint="eastAsia"/>
          <w:sz w:val="24"/>
          <w:szCs w:val="24"/>
        </w:rPr>
        <w:t>第一阶段－特解形式的构建</w:t>
      </w:r>
    </w:p>
    <w:p w:rsidR="004023E2" w:rsidRDefault="004023E2" w:rsidP="004023E2">
      <w:pPr>
        <w:ind w:firstLine="480"/>
        <w:jc w:val="left"/>
        <w:rPr>
          <w:sz w:val="24"/>
          <w:szCs w:val="24"/>
        </w:rPr>
      </w:pPr>
      <w:r>
        <w:rPr>
          <w:rFonts w:hint="eastAsia"/>
          <w:sz w:val="24"/>
          <w:szCs w:val="24"/>
        </w:rPr>
        <w:t>分析二阶常系数非齐次方程第一种自由项的特点，结合方程系数均为常数的要求，引导学生得出二阶常系数非齐次方程特解的一般形式。进而采用简单实例辅助的方法，对特解的一般形式进行更深入地探讨，分成三种不同情形，逐一给出解决的方案。最后将三种具体的特解形式归纳为一种统一的二阶常系数非齐次微分方程特解结构，</w:t>
      </w:r>
      <w:r w:rsidR="006A56E4">
        <w:rPr>
          <w:rFonts w:hint="eastAsia"/>
          <w:sz w:val="24"/>
          <w:szCs w:val="24"/>
        </w:rPr>
        <w:t>使学生对这一特解的设定过程和最终结构有了初步的认识。这种初步的认识还非常模糊，必须通过实践的手段加以提高。结合具体方程展开三种常见特解设法的例题讲解，反复强调细节和易错点，加深学生的印象。设置第一部分</w:t>
      </w:r>
      <w:r w:rsidR="00FF7AA5">
        <w:rPr>
          <w:rFonts w:hint="eastAsia"/>
          <w:sz w:val="24"/>
          <w:szCs w:val="24"/>
        </w:rPr>
        <w:t>练习</w:t>
      </w:r>
      <w:r w:rsidR="006A56E4">
        <w:rPr>
          <w:rFonts w:hint="eastAsia"/>
          <w:sz w:val="24"/>
          <w:szCs w:val="24"/>
        </w:rPr>
        <w:t>题，包括两种题型，填空题以预留填空的方式，帮助学生去发现解题过程中需要收集的重要信息以及这些重要信息所处的位置；选择题在填空题的基础之上，要求学生给出给定方程正确的特解结构。</w:t>
      </w:r>
    </w:p>
    <w:p w:rsidR="000F0CA1" w:rsidRDefault="006A56E4" w:rsidP="004023E2">
      <w:pPr>
        <w:ind w:firstLine="480"/>
        <w:jc w:val="left"/>
        <w:rPr>
          <w:sz w:val="24"/>
          <w:szCs w:val="24"/>
        </w:rPr>
      </w:pPr>
      <w:r>
        <w:rPr>
          <w:rFonts w:hint="eastAsia"/>
          <w:sz w:val="24"/>
          <w:szCs w:val="24"/>
        </w:rPr>
        <w:t>２．３</w:t>
      </w:r>
      <w:r w:rsidR="000F0CA1">
        <w:rPr>
          <w:rFonts w:hint="eastAsia"/>
          <w:sz w:val="24"/>
          <w:szCs w:val="24"/>
        </w:rPr>
        <w:t>第二阶段－特解、通解完整解法</w:t>
      </w:r>
    </w:p>
    <w:p w:rsidR="006A56E4" w:rsidRDefault="006A56E4" w:rsidP="004023E2">
      <w:pPr>
        <w:ind w:firstLine="480"/>
        <w:jc w:val="left"/>
        <w:rPr>
          <w:sz w:val="24"/>
          <w:szCs w:val="24"/>
        </w:rPr>
      </w:pPr>
      <w:r>
        <w:rPr>
          <w:rFonts w:hint="eastAsia"/>
          <w:sz w:val="24"/>
          <w:szCs w:val="24"/>
        </w:rPr>
        <w:t>在学生对二阶常系数非齐次方程</w:t>
      </w:r>
      <w:r w:rsidR="00BE549E">
        <w:rPr>
          <w:rFonts w:hint="eastAsia"/>
          <w:sz w:val="24"/>
          <w:szCs w:val="24"/>
        </w:rPr>
        <w:t>特解的设法有了比较清晰的认识之后，提供将设定好的特解利用待定系数法完整解出的简单例题。例题应尽量简单，明确解题的过程，难度过高容易引发学生的畏难情绪。学生们对简单例题感觉意犹未尽时，提升第二个例题的难度，将上节讲授的二阶常系数齐次微分方程的通解引入，结合第一个例题中特解的解法，完成二阶常系数非齐次线性微分方程通解解法的介绍，通过两例题难度的对比</w:t>
      </w:r>
      <w:r w:rsidR="00FF7AA5">
        <w:rPr>
          <w:rFonts w:hint="eastAsia"/>
          <w:sz w:val="24"/>
          <w:szCs w:val="24"/>
        </w:rPr>
        <w:t>，将求解该类综合题型的主要难点和技巧点进行分析总结。设置第二部分练习题－主观题，要求学生独立完成一次二阶常系数非齐次线性微分方程通解的求解，并将解题过程上传。将学生解题过程投屏，讲评解</w:t>
      </w:r>
      <w:r w:rsidR="00FF7AA5">
        <w:rPr>
          <w:rFonts w:hint="eastAsia"/>
          <w:sz w:val="24"/>
          <w:szCs w:val="24"/>
        </w:rPr>
        <w:lastRenderedPageBreak/>
        <w:t>题中出现的问题，表彰优秀答案，鼓励学生克服怕错的心理，多做多练，发现问题及时沟通，改正，提升解题能力，</w:t>
      </w:r>
      <w:r w:rsidR="00BE549E">
        <w:rPr>
          <w:rFonts w:hint="eastAsia"/>
          <w:sz w:val="24"/>
          <w:szCs w:val="24"/>
        </w:rPr>
        <w:t>将本节的主要教学目标完成。</w:t>
      </w:r>
    </w:p>
    <w:p w:rsidR="000F0CA1" w:rsidRDefault="00FF7AA5" w:rsidP="004023E2">
      <w:pPr>
        <w:ind w:firstLine="480"/>
        <w:jc w:val="left"/>
        <w:rPr>
          <w:sz w:val="24"/>
          <w:szCs w:val="24"/>
        </w:rPr>
      </w:pPr>
      <w:r>
        <w:rPr>
          <w:rFonts w:hint="eastAsia"/>
          <w:sz w:val="24"/>
          <w:szCs w:val="24"/>
        </w:rPr>
        <w:t>２．４</w:t>
      </w:r>
      <w:r w:rsidR="000F0CA1">
        <w:rPr>
          <w:rFonts w:hint="eastAsia"/>
          <w:sz w:val="24"/>
          <w:szCs w:val="24"/>
        </w:rPr>
        <w:t>尾声－难度提升与课后作业</w:t>
      </w:r>
    </w:p>
    <w:p w:rsidR="00FF7AA5" w:rsidRDefault="00FF7AA5" w:rsidP="004023E2">
      <w:pPr>
        <w:ind w:firstLine="480"/>
        <w:jc w:val="left"/>
        <w:rPr>
          <w:sz w:val="24"/>
          <w:szCs w:val="24"/>
        </w:rPr>
      </w:pPr>
      <w:r>
        <w:rPr>
          <w:rFonts w:hint="eastAsia"/>
          <w:sz w:val="24"/>
          <w:szCs w:val="24"/>
        </w:rPr>
        <w:t>分析二阶常系数非齐次方程第二种自由项的特点，改进特解设法结构，以具体例题讲解的方式，介绍求解过程中出现的新特点。布置作业，</w:t>
      </w:r>
      <w:r w:rsidR="000F0CA1">
        <w:rPr>
          <w:rFonts w:hint="eastAsia"/>
          <w:sz w:val="24"/>
          <w:szCs w:val="24"/>
        </w:rPr>
        <w:t>用思维导图或其它表格的形式进行第四章微分方程的总结。</w:t>
      </w:r>
    </w:p>
    <w:p w:rsidR="000F0CA1" w:rsidRDefault="000F0CA1" w:rsidP="000F0CA1">
      <w:pPr>
        <w:jc w:val="left"/>
        <w:rPr>
          <w:sz w:val="24"/>
          <w:szCs w:val="24"/>
        </w:rPr>
      </w:pPr>
      <w:r>
        <w:rPr>
          <w:rFonts w:hint="eastAsia"/>
          <w:sz w:val="24"/>
          <w:szCs w:val="24"/>
        </w:rPr>
        <w:t xml:space="preserve">　３．案例分析</w:t>
      </w:r>
    </w:p>
    <w:p w:rsidR="000F0CA1" w:rsidRDefault="000F0CA1" w:rsidP="00D55164">
      <w:pPr>
        <w:ind w:firstLine="480"/>
        <w:jc w:val="left"/>
        <w:rPr>
          <w:sz w:val="24"/>
          <w:szCs w:val="24"/>
        </w:rPr>
      </w:pPr>
      <w:r>
        <w:rPr>
          <w:rFonts w:hint="eastAsia"/>
          <w:sz w:val="24"/>
          <w:szCs w:val="24"/>
        </w:rPr>
        <w:t>本节内容是第四章所有微分方程解法中综合性最强的，难点较多，学生不易掌握，本节课的设计尽量将解题流程分解，从解题信息收集、特解结构设定，待定系数法、对应齐次方程通解加入形成非齐次方程通解四个部分</w:t>
      </w:r>
      <w:r w:rsidR="00D55164">
        <w:rPr>
          <w:rFonts w:hint="eastAsia"/>
          <w:sz w:val="24"/>
          <w:szCs w:val="24"/>
        </w:rPr>
        <w:t>逐一分环节讲解，</w:t>
      </w:r>
    </w:p>
    <w:p w:rsidR="00D55164" w:rsidRDefault="00D55164" w:rsidP="00D55164">
      <w:pPr>
        <w:jc w:val="left"/>
        <w:rPr>
          <w:sz w:val="24"/>
          <w:szCs w:val="24"/>
        </w:rPr>
      </w:pPr>
      <w:r>
        <w:rPr>
          <w:rFonts w:hint="eastAsia"/>
          <w:sz w:val="24"/>
          <w:szCs w:val="24"/>
        </w:rPr>
        <w:t>让学生明确解题的路径和方法，降低学习难度，每部分</w:t>
      </w:r>
      <w:r w:rsidR="00795F7A">
        <w:rPr>
          <w:rFonts w:hint="eastAsia"/>
          <w:sz w:val="24"/>
          <w:szCs w:val="24"/>
        </w:rPr>
        <w:t>均</w:t>
      </w:r>
      <w:r>
        <w:rPr>
          <w:rFonts w:hint="eastAsia"/>
          <w:sz w:val="24"/>
          <w:szCs w:val="24"/>
        </w:rPr>
        <w:t>合理设置</w:t>
      </w:r>
      <w:r w:rsidR="00795F7A">
        <w:rPr>
          <w:rFonts w:hint="eastAsia"/>
          <w:sz w:val="24"/>
          <w:szCs w:val="24"/>
        </w:rPr>
        <w:t>习</w:t>
      </w:r>
      <w:r>
        <w:rPr>
          <w:rFonts w:hint="eastAsia"/>
          <w:sz w:val="24"/>
          <w:szCs w:val="24"/>
        </w:rPr>
        <w:t>题，推动学生学习的进程，利于学生综合解题能力的形成和进一步的提升。</w:t>
      </w:r>
    </w:p>
    <w:p w:rsidR="00241712" w:rsidRDefault="00D55164" w:rsidP="00241712">
      <w:pPr>
        <w:ind w:firstLine="480"/>
        <w:jc w:val="left"/>
        <w:rPr>
          <w:sz w:val="24"/>
          <w:szCs w:val="24"/>
        </w:rPr>
      </w:pPr>
      <w:r>
        <w:rPr>
          <w:rFonts w:hint="eastAsia"/>
          <w:sz w:val="24"/>
          <w:szCs w:val="24"/>
        </w:rPr>
        <w:t>学生实时反馈良好，感觉整堂课非常充实，又学到了新的知识和技能。课堂上互动参与度良好，学生们在雨课堂答题，在ＱＱ群内提问和互动答题的积极性</w:t>
      </w:r>
      <w:r w:rsidR="006040E4">
        <w:rPr>
          <w:rFonts w:hint="eastAsia"/>
          <w:sz w:val="24"/>
          <w:szCs w:val="24"/>
        </w:rPr>
        <w:t>均良好。</w:t>
      </w:r>
    </w:p>
    <w:p w:rsidR="00DC4E19" w:rsidRPr="00DC4E19" w:rsidRDefault="00DC4E19" w:rsidP="00DC4E19">
      <w:pPr>
        <w:widowControl/>
        <w:jc w:val="left"/>
        <w:rPr>
          <w:rFonts w:ascii="宋体" w:eastAsia="宋体" w:hAnsi="宋体" w:cs="宋体"/>
          <w:kern w:val="0"/>
          <w:sz w:val="24"/>
          <w:szCs w:val="24"/>
        </w:rPr>
      </w:pPr>
      <w:r w:rsidRPr="00DC4E19">
        <w:rPr>
          <w:rFonts w:ascii="宋体" w:eastAsia="宋体" w:hAnsi="宋体" w:cs="宋体"/>
          <w:noProof/>
          <w:kern w:val="0"/>
          <w:sz w:val="24"/>
          <w:szCs w:val="24"/>
        </w:rPr>
        <w:drawing>
          <wp:inline distT="0" distB="0" distL="0" distR="0">
            <wp:extent cx="2087657" cy="2862234"/>
            <wp:effectExtent l="0" t="0" r="8255" b="0"/>
            <wp:docPr id="2" name="图片 2" descr="C:\Users\lenovo\AppData\Roaming\Tencent\Users\1255352002\QQ\WinTemp\RichOle\GH9[~TYM~`N[CGWNS6T3F3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Roaming\Tencent\Users\1255352002\QQ\WinTemp\RichOle\GH9[~TYM~`N[CGWNS6T3F3J.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7687" cy="2862275"/>
                    </a:xfrm>
                    <a:prstGeom prst="rect">
                      <a:avLst/>
                    </a:prstGeom>
                    <a:noFill/>
                    <a:ln>
                      <a:noFill/>
                    </a:ln>
                  </pic:spPr>
                </pic:pic>
              </a:graphicData>
            </a:graphic>
          </wp:inline>
        </w:drawing>
      </w:r>
      <w:r w:rsidR="001C4C8D">
        <w:rPr>
          <w:rFonts w:ascii="宋体" w:eastAsia="宋体" w:hAnsi="宋体" w:cs="宋体" w:hint="eastAsia"/>
          <w:noProof/>
          <w:kern w:val="0"/>
          <w:sz w:val="24"/>
          <w:szCs w:val="24"/>
        </w:rPr>
        <w:drawing>
          <wp:inline distT="0" distB="0" distL="0" distR="0">
            <wp:extent cx="3267736" cy="1850443"/>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67873" cy="1850521"/>
                    </a:xfrm>
                    <a:prstGeom prst="rect">
                      <a:avLst/>
                    </a:prstGeom>
                    <a:noFill/>
                    <a:ln>
                      <a:noFill/>
                    </a:ln>
                  </pic:spPr>
                </pic:pic>
              </a:graphicData>
            </a:graphic>
          </wp:inline>
        </w:drawing>
      </w:r>
    </w:p>
    <w:p w:rsidR="00241712" w:rsidRPr="00241712" w:rsidRDefault="00241712" w:rsidP="00241712">
      <w:pPr>
        <w:pStyle w:val="a3"/>
        <w:numPr>
          <w:ilvl w:val="0"/>
          <w:numId w:val="3"/>
        </w:numPr>
        <w:ind w:firstLineChars="0"/>
        <w:jc w:val="left"/>
        <w:rPr>
          <w:sz w:val="24"/>
          <w:szCs w:val="24"/>
        </w:rPr>
      </w:pPr>
      <w:r w:rsidRPr="00241712">
        <w:rPr>
          <w:rFonts w:hint="eastAsia"/>
          <w:sz w:val="24"/>
          <w:szCs w:val="24"/>
        </w:rPr>
        <w:t>教学总结</w:t>
      </w:r>
    </w:p>
    <w:p w:rsidR="00241712" w:rsidRDefault="00241712" w:rsidP="004B7671">
      <w:pPr>
        <w:pStyle w:val="a3"/>
        <w:ind w:firstLineChars="0" w:firstLine="480"/>
        <w:jc w:val="left"/>
        <w:rPr>
          <w:sz w:val="24"/>
          <w:szCs w:val="24"/>
        </w:rPr>
      </w:pPr>
      <w:r>
        <w:rPr>
          <w:rFonts w:hint="eastAsia"/>
          <w:sz w:val="24"/>
          <w:szCs w:val="24"/>
        </w:rPr>
        <w:t>在线教学的两周时间工作量倍增，不熟悉的网络授课环境和无法掌控的网络拥堵和授课软件故障导致授课前的焦虑，风格过于简约的课件和缺少板书辅助的</w:t>
      </w:r>
      <w:r w:rsidR="00173546">
        <w:rPr>
          <w:rFonts w:hint="eastAsia"/>
          <w:sz w:val="24"/>
          <w:szCs w:val="24"/>
        </w:rPr>
        <w:t>客观现实，使给课件“打补丁”，以弥补板书不足造成的学生理解困难成为授课</w:t>
      </w:r>
      <w:r w:rsidR="00173546">
        <w:rPr>
          <w:rFonts w:hint="eastAsia"/>
          <w:sz w:val="24"/>
          <w:szCs w:val="24"/>
        </w:rPr>
        <w:lastRenderedPageBreak/>
        <w:t>准备中的最主要工作。网络授课的互动性要求精选习题，合理划分讲授内容，都增加了备课的难度和时长，备课到半夜一两点成为工作的常态。总的来说，</w:t>
      </w:r>
      <w:r w:rsidR="004B7671">
        <w:rPr>
          <w:rFonts w:hint="eastAsia"/>
          <w:sz w:val="24"/>
          <w:szCs w:val="24"/>
        </w:rPr>
        <w:t>仓促上阵，总感觉有所欠缺。</w:t>
      </w:r>
      <w:r w:rsidR="00173546">
        <w:rPr>
          <w:rFonts w:hint="eastAsia"/>
          <w:sz w:val="24"/>
          <w:szCs w:val="24"/>
        </w:rPr>
        <w:t>备课时间不充分，有些教学内容的细节设计还有待推敲，在线教学的一些方法还不是太熟悉</w:t>
      </w:r>
      <w:r w:rsidR="004B7671">
        <w:rPr>
          <w:rFonts w:hint="eastAsia"/>
          <w:sz w:val="24"/>
          <w:szCs w:val="24"/>
        </w:rPr>
        <w:t>，都使得在线教学效果没有得到充分的</w:t>
      </w:r>
      <w:r w:rsidR="006B5CF5">
        <w:rPr>
          <w:rFonts w:hint="eastAsia"/>
          <w:sz w:val="24"/>
          <w:szCs w:val="24"/>
        </w:rPr>
        <w:t>展</w:t>
      </w:r>
      <w:r w:rsidR="004B7671">
        <w:rPr>
          <w:rFonts w:hint="eastAsia"/>
          <w:sz w:val="24"/>
          <w:szCs w:val="24"/>
        </w:rPr>
        <w:t>现</w:t>
      </w:r>
      <w:r w:rsidR="00173546">
        <w:rPr>
          <w:rFonts w:hint="eastAsia"/>
          <w:sz w:val="24"/>
          <w:szCs w:val="24"/>
        </w:rPr>
        <w:t>。</w:t>
      </w:r>
    </w:p>
    <w:p w:rsidR="004B7671" w:rsidRPr="004B7671" w:rsidRDefault="004B7671" w:rsidP="004B7671">
      <w:pPr>
        <w:pStyle w:val="a3"/>
        <w:ind w:firstLineChars="0" w:firstLine="480"/>
        <w:jc w:val="left"/>
        <w:rPr>
          <w:sz w:val="24"/>
          <w:szCs w:val="24"/>
        </w:rPr>
      </w:pPr>
      <w:r>
        <w:rPr>
          <w:rFonts w:hint="eastAsia"/>
          <w:sz w:val="24"/>
          <w:szCs w:val="24"/>
        </w:rPr>
        <w:t>好在从现有的学生反馈看来，学生们对待网络授课的态度是积极的，到课率和课堂互动参与率均超过预期，这些都将鼓舞我继续提高在线授课能力，努力给课件打好补丁，即使没有板书，也充分</w:t>
      </w:r>
      <w:r w:rsidR="00861924">
        <w:rPr>
          <w:rFonts w:hint="eastAsia"/>
          <w:sz w:val="24"/>
          <w:szCs w:val="24"/>
        </w:rPr>
        <w:t>地</w:t>
      </w:r>
      <w:r>
        <w:rPr>
          <w:rFonts w:hint="eastAsia"/>
          <w:sz w:val="24"/>
          <w:szCs w:val="24"/>
        </w:rPr>
        <w:t>调动一切可能的手段，提高学生的参与度，尽力让更多的学生能无障碍地理解新的授课内容，保证教学效果</w:t>
      </w:r>
      <w:r w:rsidR="00861924">
        <w:rPr>
          <w:rFonts w:hint="eastAsia"/>
          <w:sz w:val="24"/>
          <w:szCs w:val="24"/>
        </w:rPr>
        <w:t>，顺利完成在线教学任务。</w:t>
      </w:r>
    </w:p>
    <w:p w:rsidR="00241712" w:rsidRPr="00241712" w:rsidRDefault="00241712" w:rsidP="00241712">
      <w:pPr>
        <w:pStyle w:val="a3"/>
        <w:ind w:left="480" w:firstLineChars="0" w:firstLine="0"/>
        <w:jc w:val="left"/>
        <w:rPr>
          <w:sz w:val="24"/>
          <w:szCs w:val="24"/>
        </w:rPr>
      </w:pPr>
    </w:p>
    <w:sectPr w:rsidR="00241712" w:rsidRPr="00241712" w:rsidSect="00182E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28C" w:rsidRDefault="00CD728C" w:rsidP="00F06A65">
      <w:r>
        <w:separator/>
      </w:r>
    </w:p>
  </w:endnote>
  <w:endnote w:type="continuationSeparator" w:id="1">
    <w:p w:rsidR="00CD728C" w:rsidRDefault="00CD728C" w:rsidP="00F06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28C" w:rsidRDefault="00CD728C" w:rsidP="00F06A65">
      <w:r>
        <w:separator/>
      </w:r>
    </w:p>
  </w:footnote>
  <w:footnote w:type="continuationSeparator" w:id="1">
    <w:p w:rsidR="00CD728C" w:rsidRDefault="00CD728C" w:rsidP="00F06A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41D77"/>
    <w:multiLevelType w:val="hybridMultilevel"/>
    <w:tmpl w:val="4B9E5532"/>
    <w:lvl w:ilvl="0" w:tplc="6638075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4841142"/>
    <w:multiLevelType w:val="hybridMultilevel"/>
    <w:tmpl w:val="7DE09AF2"/>
    <w:lvl w:ilvl="0" w:tplc="583454F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D6D36BA"/>
    <w:multiLevelType w:val="hybridMultilevel"/>
    <w:tmpl w:val="CF3CC436"/>
    <w:lvl w:ilvl="0" w:tplc="2A742C38">
      <w:start w:val="1"/>
      <w:numFmt w:val="decimalFullWidth"/>
      <w:lvlText w:val="%1．"/>
      <w:lvlJc w:val="left"/>
      <w:pPr>
        <w:ind w:left="1440" w:hanging="48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4775"/>
    <w:rsid w:val="000F0CA1"/>
    <w:rsid w:val="001119C4"/>
    <w:rsid w:val="001333DA"/>
    <w:rsid w:val="00173546"/>
    <w:rsid w:val="00182E16"/>
    <w:rsid w:val="001C4C8D"/>
    <w:rsid w:val="001E4A30"/>
    <w:rsid w:val="00212C82"/>
    <w:rsid w:val="0023655D"/>
    <w:rsid w:val="00241712"/>
    <w:rsid w:val="00256E41"/>
    <w:rsid w:val="0026231C"/>
    <w:rsid w:val="00275D11"/>
    <w:rsid w:val="002A4121"/>
    <w:rsid w:val="002E3742"/>
    <w:rsid w:val="0034544E"/>
    <w:rsid w:val="003C0729"/>
    <w:rsid w:val="004023E2"/>
    <w:rsid w:val="00433EC1"/>
    <w:rsid w:val="004801F1"/>
    <w:rsid w:val="004B7671"/>
    <w:rsid w:val="004D34B7"/>
    <w:rsid w:val="00534638"/>
    <w:rsid w:val="00570913"/>
    <w:rsid w:val="006040E4"/>
    <w:rsid w:val="00694775"/>
    <w:rsid w:val="006A56E4"/>
    <w:rsid w:val="006B5CF5"/>
    <w:rsid w:val="006D229C"/>
    <w:rsid w:val="006D6E70"/>
    <w:rsid w:val="006E37FF"/>
    <w:rsid w:val="00795F7A"/>
    <w:rsid w:val="007C1A57"/>
    <w:rsid w:val="00823305"/>
    <w:rsid w:val="00861924"/>
    <w:rsid w:val="009A43FE"/>
    <w:rsid w:val="00A5434F"/>
    <w:rsid w:val="00AB2B6A"/>
    <w:rsid w:val="00AD128B"/>
    <w:rsid w:val="00AD7BC3"/>
    <w:rsid w:val="00B26507"/>
    <w:rsid w:val="00BC5192"/>
    <w:rsid w:val="00BE0F7F"/>
    <w:rsid w:val="00BE4311"/>
    <w:rsid w:val="00BE549E"/>
    <w:rsid w:val="00C2614C"/>
    <w:rsid w:val="00C751B1"/>
    <w:rsid w:val="00CD728C"/>
    <w:rsid w:val="00D36F29"/>
    <w:rsid w:val="00D55164"/>
    <w:rsid w:val="00DA6C47"/>
    <w:rsid w:val="00DC4E19"/>
    <w:rsid w:val="00DC6AC1"/>
    <w:rsid w:val="00E46D35"/>
    <w:rsid w:val="00EB4C24"/>
    <w:rsid w:val="00ED0A44"/>
    <w:rsid w:val="00ED4A0F"/>
    <w:rsid w:val="00EE752E"/>
    <w:rsid w:val="00EF4CCB"/>
    <w:rsid w:val="00F06A65"/>
    <w:rsid w:val="00FA6497"/>
    <w:rsid w:val="00FB0F3E"/>
    <w:rsid w:val="00FD6405"/>
    <w:rsid w:val="00FF32E5"/>
    <w:rsid w:val="00FF7A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E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0F7F"/>
    <w:pPr>
      <w:ind w:firstLineChars="200" w:firstLine="420"/>
    </w:pPr>
  </w:style>
  <w:style w:type="paragraph" w:styleId="a4">
    <w:name w:val="Balloon Text"/>
    <w:basedOn w:val="a"/>
    <w:link w:val="Char"/>
    <w:uiPriority w:val="99"/>
    <w:semiHidden/>
    <w:unhideWhenUsed/>
    <w:rsid w:val="00DC4E19"/>
    <w:rPr>
      <w:sz w:val="18"/>
      <w:szCs w:val="18"/>
    </w:rPr>
  </w:style>
  <w:style w:type="character" w:customStyle="1" w:styleId="Char">
    <w:name w:val="批注框文本 Char"/>
    <w:basedOn w:val="a0"/>
    <w:link w:val="a4"/>
    <w:uiPriority w:val="99"/>
    <w:semiHidden/>
    <w:rsid w:val="00DC4E19"/>
    <w:rPr>
      <w:sz w:val="18"/>
      <w:szCs w:val="18"/>
    </w:rPr>
  </w:style>
  <w:style w:type="paragraph" w:styleId="a5">
    <w:name w:val="header"/>
    <w:basedOn w:val="a"/>
    <w:link w:val="Char0"/>
    <w:uiPriority w:val="99"/>
    <w:semiHidden/>
    <w:unhideWhenUsed/>
    <w:rsid w:val="00F06A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06A65"/>
    <w:rPr>
      <w:sz w:val="18"/>
      <w:szCs w:val="18"/>
    </w:rPr>
  </w:style>
  <w:style w:type="paragraph" w:styleId="a6">
    <w:name w:val="footer"/>
    <w:basedOn w:val="a"/>
    <w:link w:val="Char1"/>
    <w:uiPriority w:val="99"/>
    <w:semiHidden/>
    <w:unhideWhenUsed/>
    <w:rsid w:val="00F06A65"/>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F06A65"/>
    <w:rPr>
      <w:sz w:val="18"/>
      <w:szCs w:val="18"/>
    </w:rPr>
  </w:style>
</w:styles>
</file>

<file path=word/webSettings.xml><?xml version="1.0" encoding="utf-8"?>
<w:webSettings xmlns:r="http://schemas.openxmlformats.org/officeDocument/2006/relationships" xmlns:w="http://schemas.openxmlformats.org/wordprocessingml/2006/main">
  <w:divs>
    <w:div w:id="1056121436">
      <w:bodyDiv w:val="1"/>
      <w:marLeft w:val="0"/>
      <w:marRight w:val="0"/>
      <w:marTop w:val="0"/>
      <w:marBottom w:val="0"/>
      <w:divBdr>
        <w:top w:val="none" w:sz="0" w:space="0" w:color="auto"/>
        <w:left w:val="none" w:sz="0" w:space="0" w:color="auto"/>
        <w:bottom w:val="none" w:sz="0" w:space="0" w:color="auto"/>
        <w:right w:val="none" w:sz="0" w:space="0" w:color="auto"/>
      </w:divBdr>
      <w:divsChild>
        <w:div w:id="1975938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307</Words>
  <Characters>1751</Characters>
  <Application>Microsoft Office Word</Application>
  <DocSecurity>0</DocSecurity>
  <Lines>14</Lines>
  <Paragraphs>4</Paragraphs>
  <ScaleCrop>false</ScaleCrop>
  <Company>Microsoft</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2020-03-09T07:37:00Z</dcterms:created>
  <dcterms:modified xsi:type="dcterms:W3CDTF">2020-03-26T05:01:00Z</dcterms:modified>
</cp:coreProperties>
</file>